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CA4B82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24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October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CA4B82" w:rsidP="00ED64D8">
      <w:pPr>
        <w:pStyle w:val="Default"/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</w:pPr>
      <w:r w:rsidRPr="00CA4B82"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YOKOHAMA Announces “</w:t>
      </w:r>
      <w:proofErr w:type="spellStart"/>
      <w:r w:rsidRPr="00CA4B82"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BluEarth</w:t>
      </w:r>
      <w:proofErr w:type="spellEnd"/>
      <w:r w:rsidRPr="00CA4B82"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-air EF21”, A Lightweight, Fuel-Efficient Tyre</w:t>
      </w:r>
    </w:p>
    <w:p w:rsidR="00CA4B82" w:rsidRPr="00DC7CC8" w:rsidRDefault="00CA4B82" w:rsidP="00ED64D8">
      <w:pPr>
        <w:pStyle w:val="Default"/>
        <w:rPr>
          <w:lang w:val="en-GB"/>
        </w:rPr>
      </w:pPr>
    </w:p>
    <w:p w:rsidR="00444C90" w:rsidRDefault="00B759F7" w:rsidP="00CA4B82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 today announced the development of the “</w:t>
      </w:r>
      <w:proofErr w:type="spellStart"/>
      <w:r w:rsidR="00CA4B82" w:rsidRPr="00CA4B82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CA4B82" w:rsidRPr="00CA4B82">
        <w:rPr>
          <w:rFonts w:ascii="Arial" w:hAnsi="Arial" w:cs="Arial"/>
          <w:sz w:val="22"/>
          <w:szCs w:val="22"/>
          <w:lang w:val="en-GB"/>
        </w:rPr>
        <w:t>-air EF21”, a conceptual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re based on the most advanced technologies and the latest </w:t>
      </w:r>
      <w:r>
        <w:rPr>
          <w:rFonts w:ascii="Arial" w:hAnsi="Arial" w:cs="Arial"/>
          <w:sz w:val="22"/>
          <w:szCs w:val="22"/>
          <w:lang w:val="en-GB"/>
        </w:rPr>
        <w:t>design technique for reducing ty</w:t>
      </w:r>
      <w:r w:rsidR="00CA4B82" w:rsidRPr="00CA4B82">
        <w:rPr>
          <w:rFonts w:ascii="Arial" w:hAnsi="Arial" w:cs="Arial"/>
          <w:sz w:val="22"/>
          <w:szCs w:val="22"/>
          <w:lang w:val="en-GB"/>
        </w:rPr>
        <w:t>res’ weight and environmental impact. Developed to commemorate the Company’s 100</w:t>
      </w:r>
      <w:r w:rsidR="00CA4B82" w:rsidRPr="00E82AB7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E82AB7">
        <w:rPr>
          <w:rFonts w:ascii="Arial" w:hAnsi="Arial" w:cs="Arial"/>
          <w:sz w:val="22"/>
          <w:szCs w:val="22"/>
          <w:lang w:val="en-GB"/>
        </w:rPr>
        <w:t xml:space="preserve"> </w:t>
      </w:r>
      <w:r w:rsidR="00CA4B82" w:rsidRPr="00CA4B82">
        <w:rPr>
          <w:rFonts w:ascii="Arial" w:hAnsi="Arial" w:cs="Arial"/>
          <w:sz w:val="22"/>
          <w:szCs w:val="22"/>
          <w:lang w:val="en-GB"/>
        </w:rPr>
        <w:t>anniversary, the new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re will be marketed in Japan on a limited basis this year in one developmental size, 205/55R16 91V. </w:t>
      </w:r>
      <w:r w:rsidR="00CA4B82" w:rsidRPr="00CA4B82">
        <w:rPr>
          <w:rFonts w:ascii="Arial" w:hAnsi="Arial" w:cs="Arial"/>
          <w:sz w:val="22"/>
          <w:szCs w:val="22"/>
          <w:lang w:val="en-GB"/>
        </w:rPr>
        <w:br/>
      </w:r>
      <w:r w:rsidR="00CA4B82" w:rsidRPr="00CA4B82">
        <w:rPr>
          <w:rFonts w:ascii="Arial" w:hAnsi="Arial" w:cs="Arial"/>
          <w:sz w:val="22"/>
          <w:szCs w:val="22"/>
          <w:lang w:val="en-GB"/>
        </w:rPr>
        <w:br/>
        <w:t xml:space="preserve">Seeking to create a </w:t>
      </w:r>
      <w:r>
        <w:rPr>
          <w:rFonts w:ascii="Arial" w:hAnsi="Arial" w:cs="Arial"/>
          <w:sz w:val="22"/>
          <w:szCs w:val="22"/>
          <w:lang w:val="en-GB"/>
        </w:rPr>
        <w:t>more environmentally friendly ty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re,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 has employed its latest design technique to achieve a lighter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re that conserves resources by using less material and improves fuel efficiency by contributing to lighter overall vehicle weight. In addition to being light, the </w:t>
      </w:r>
      <w:proofErr w:type="spellStart"/>
      <w:r w:rsidR="00CA4B82" w:rsidRPr="00CA4B82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-air EF21 has achieved a thin yet highly rigid structure and a weight </w:t>
      </w:r>
      <w:r>
        <w:rPr>
          <w:rFonts w:ascii="Arial" w:hAnsi="Arial" w:cs="Arial"/>
          <w:sz w:val="22"/>
          <w:szCs w:val="22"/>
          <w:lang w:val="en-GB"/>
        </w:rPr>
        <w:t>reduction of about 25% in the ty</w:t>
      </w:r>
      <w:r w:rsidR="00E1317E">
        <w:rPr>
          <w:rFonts w:ascii="Arial" w:hAnsi="Arial" w:cs="Arial"/>
          <w:sz w:val="22"/>
          <w:szCs w:val="22"/>
          <w:lang w:val="en-GB"/>
        </w:rPr>
        <w:t xml:space="preserve">re’s </w:t>
      </w:r>
      <w:proofErr w:type="gramStart"/>
      <w:r w:rsidR="00E1317E">
        <w:rPr>
          <w:rFonts w:ascii="Arial" w:hAnsi="Arial" w:cs="Arial"/>
          <w:sz w:val="22"/>
          <w:szCs w:val="22"/>
          <w:lang w:val="en-GB"/>
        </w:rPr>
        <w:t>mass.*</w:t>
      </w:r>
      <w:proofErr w:type="gramEnd"/>
      <w:r w:rsidR="00E1317E">
        <w:rPr>
          <w:rFonts w:ascii="Arial" w:hAnsi="Arial" w:cs="Arial"/>
          <w:sz w:val="22"/>
          <w:szCs w:val="22"/>
          <w:lang w:val="en-GB"/>
        </w:rPr>
        <w:t xml:space="preserve"> </w:t>
      </w:r>
      <w:r w:rsidR="00CA4B82" w:rsidRPr="00CA4B82">
        <w:rPr>
          <w:rFonts w:ascii="Arial" w:hAnsi="Arial" w:cs="Arial"/>
          <w:sz w:val="22"/>
          <w:szCs w:val="22"/>
          <w:lang w:val="en-GB"/>
        </w:rPr>
        <w:t>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CA4B82" w:rsidRPr="00CA4B82">
        <w:rPr>
          <w:rFonts w:ascii="Arial" w:hAnsi="Arial" w:cs="Arial"/>
          <w:sz w:val="22"/>
          <w:szCs w:val="22"/>
          <w:lang w:val="en-GB"/>
        </w:rPr>
        <w:t>re also achieves excellent wet and fuel-efficient performance from the use of a newly developed special compound and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’s state-of-the-art rubber mixing technology, Advanced Reaction Technology in Mixing. In addition, the </w:t>
      </w:r>
      <w:proofErr w:type="spellStart"/>
      <w:r w:rsidR="00CA4B82" w:rsidRPr="00CA4B82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CA4B82" w:rsidRPr="00CA4B82">
        <w:rPr>
          <w:rFonts w:ascii="Arial" w:hAnsi="Arial" w:cs="Arial"/>
          <w:sz w:val="22"/>
          <w:szCs w:val="22"/>
          <w:lang w:val="en-GB"/>
        </w:rPr>
        <w:t>-air EF21 has received a “AAA” grade for rolling resistance and an “a” grade for wet grip performance, the highest</w:t>
      </w:r>
      <w:r>
        <w:rPr>
          <w:rFonts w:ascii="Arial" w:hAnsi="Arial" w:cs="Arial"/>
          <w:sz w:val="22"/>
          <w:szCs w:val="22"/>
          <w:lang w:val="en-GB"/>
        </w:rPr>
        <w:t xml:space="preserve"> grades awarded under Japan’s ty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re </w:t>
      </w:r>
      <w:proofErr w:type="spellStart"/>
      <w:r w:rsidR="00CA4B82" w:rsidRPr="00CA4B82">
        <w:rPr>
          <w:rFonts w:ascii="Arial" w:hAnsi="Arial" w:cs="Arial"/>
          <w:sz w:val="22"/>
          <w:szCs w:val="22"/>
          <w:lang w:val="en-GB"/>
        </w:rPr>
        <w:t>labeling</w:t>
      </w:r>
      <w:proofErr w:type="spellEnd"/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 system.</w:t>
      </w:r>
      <w:r w:rsidR="00CA4B82" w:rsidRPr="00CA4B82">
        <w:rPr>
          <w:rFonts w:ascii="Arial" w:hAnsi="Arial" w:cs="Arial"/>
          <w:sz w:val="22"/>
          <w:szCs w:val="22"/>
          <w:lang w:val="en-GB"/>
        </w:rPr>
        <w:br/>
        <w:t>* Compared with the ADVAN dB V551,</w:t>
      </w:r>
      <w:r>
        <w:rPr>
          <w:rFonts w:ascii="Arial" w:hAnsi="Arial" w:cs="Arial"/>
          <w:sz w:val="22"/>
          <w:szCs w:val="22"/>
          <w:lang w:val="en-GB"/>
        </w:rPr>
        <w:t xml:space="preserve"> the YOKOHAMA ty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re considered to </w:t>
      </w:r>
      <w:r>
        <w:rPr>
          <w:rFonts w:ascii="Arial" w:hAnsi="Arial" w:cs="Arial"/>
          <w:sz w:val="22"/>
          <w:szCs w:val="22"/>
          <w:lang w:val="en-GB"/>
        </w:rPr>
        <w:t>be the Company’s standard for ty</w:t>
      </w:r>
      <w:r w:rsidR="00CA4B82" w:rsidRPr="00CA4B82">
        <w:rPr>
          <w:rFonts w:ascii="Arial" w:hAnsi="Arial" w:cs="Arial"/>
          <w:sz w:val="22"/>
          <w:szCs w:val="22"/>
          <w:lang w:val="en-GB"/>
        </w:rPr>
        <w:t>re mass.</w:t>
      </w:r>
      <w:r w:rsidR="00CA4B82" w:rsidRPr="00CA4B82">
        <w:rPr>
          <w:rFonts w:ascii="Arial" w:hAnsi="Arial" w:cs="Arial"/>
          <w:sz w:val="22"/>
          <w:szCs w:val="22"/>
          <w:lang w:val="en-GB"/>
        </w:rPr>
        <w:br/>
      </w:r>
      <w:r w:rsidR="00CA4B82" w:rsidRPr="00CA4B82">
        <w:rPr>
          <w:rFonts w:ascii="Arial" w:hAnsi="Arial" w:cs="Arial"/>
          <w:sz w:val="22"/>
          <w:szCs w:val="22"/>
          <w:lang w:val="en-GB"/>
        </w:rPr>
        <w:br/>
        <w:t xml:space="preserve">The </w:t>
      </w:r>
      <w:proofErr w:type="spellStart"/>
      <w:r w:rsidR="00CA4B82" w:rsidRPr="00CA4B82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CA4B82" w:rsidRPr="00CA4B82">
        <w:rPr>
          <w:rFonts w:ascii="Arial" w:hAnsi="Arial" w:cs="Arial"/>
          <w:sz w:val="22"/>
          <w:szCs w:val="22"/>
          <w:lang w:val="en-GB"/>
        </w:rPr>
        <w:t>-air EF21 will be introduced to the world at the YOKOHAMA booth at the upcoming 45</w:t>
      </w:r>
      <w:r w:rsidR="00CA4B82" w:rsidRPr="00E1317E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 Tokyo Motor Show 2017, to be held at the Tokyo Big Sight from</w:t>
      </w:r>
      <w:r>
        <w:rPr>
          <w:rFonts w:ascii="Arial" w:hAnsi="Arial" w:cs="Arial"/>
          <w:sz w:val="22"/>
          <w:szCs w:val="22"/>
          <w:lang w:val="en-GB"/>
        </w:rPr>
        <w:t xml:space="preserve"> 25</w:t>
      </w:r>
      <w:r w:rsidRPr="00B759F7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October 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to </w:t>
      </w:r>
      <w:r>
        <w:rPr>
          <w:rFonts w:ascii="Arial" w:hAnsi="Arial" w:cs="Arial"/>
          <w:sz w:val="22"/>
          <w:szCs w:val="22"/>
          <w:lang w:val="en-GB"/>
        </w:rPr>
        <w:t>5</w:t>
      </w:r>
      <w:r w:rsidRPr="00B759F7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November (open to the general public from </w:t>
      </w:r>
      <w:r>
        <w:rPr>
          <w:rFonts w:ascii="Arial" w:hAnsi="Arial" w:cs="Arial"/>
          <w:sz w:val="22"/>
          <w:szCs w:val="22"/>
          <w:lang w:val="en-GB"/>
        </w:rPr>
        <w:t>28</w:t>
      </w:r>
      <w:r w:rsidRPr="00B759F7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October). </w:t>
      </w:r>
      <w:r w:rsidR="00CA4B82" w:rsidRPr="00CA4B82">
        <w:rPr>
          <w:rFonts w:ascii="Arial" w:hAnsi="Arial" w:cs="Arial"/>
          <w:sz w:val="22"/>
          <w:szCs w:val="22"/>
          <w:lang w:val="en-GB"/>
        </w:rPr>
        <w:br/>
      </w:r>
      <w:r w:rsidR="00CA4B82" w:rsidRPr="00CA4B82">
        <w:rPr>
          <w:rFonts w:ascii="Arial" w:hAnsi="Arial" w:cs="Arial"/>
          <w:sz w:val="22"/>
          <w:szCs w:val="22"/>
          <w:lang w:val="en-GB"/>
        </w:rPr>
        <w:br/>
      </w:r>
      <w:proofErr w:type="spellStart"/>
      <w:r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is a YOKOHAMA global ty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re brand based on the concept of “environmentally, human, </w:t>
      </w:r>
      <w:r>
        <w:rPr>
          <w:rFonts w:ascii="Arial" w:hAnsi="Arial" w:cs="Arial"/>
          <w:sz w:val="22"/>
          <w:szCs w:val="22"/>
          <w:lang w:val="en-GB"/>
        </w:rPr>
        <w:t>and socially friendly”. Other ty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res in the </w:t>
      </w:r>
      <w:proofErr w:type="spellStart"/>
      <w:r w:rsidR="00CA4B82" w:rsidRPr="00CA4B82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 </w:t>
      </w:r>
      <w:bookmarkStart w:id="0" w:name="_GoBack"/>
      <w:bookmarkEnd w:id="0"/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brand include </w:t>
      </w:r>
      <w:proofErr w:type="spellStart"/>
      <w:r w:rsidR="00CA4B82" w:rsidRPr="00CA4B82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-A, which combines excellent wet performance with high fuel efficiency; the </w:t>
      </w:r>
      <w:proofErr w:type="spellStart"/>
      <w:r w:rsidR="00CA4B82" w:rsidRPr="00CA4B82">
        <w:rPr>
          <w:rFonts w:ascii="Arial" w:hAnsi="Arial" w:cs="Arial"/>
          <w:sz w:val="22"/>
          <w:szCs w:val="22"/>
          <w:lang w:val="en-GB"/>
        </w:rPr>
        <w:t>Blu</w:t>
      </w:r>
      <w:r>
        <w:rPr>
          <w:rFonts w:ascii="Arial" w:hAnsi="Arial" w:cs="Arial"/>
          <w:sz w:val="22"/>
          <w:szCs w:val="22"/>
          <w:lang w:val="en-GB"/>
        </w:rPr>
        <w:t>Earth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RV-02, a fuel-efficient ty</w:t>
      </w:r>
      <w:r w:rsidR="00CA4B82" w:rsidRPr="00CA4B82">
        <w:rPr>
          <w:rFonts w:ascii="Arial" w:hAnsi="Arial" w:cs="Arial"/>
          <w:sz w:val="22"/>
          <w:szCs w:val="22"/>
          <w:lang w:val="en-GB"/>
        </w:rPr>
        <w:t xml:space="preserve">re for minivans and CUVs; and the </w:t>
      </w:r>
      <w:proofErr w:type="spellStart"/>
      <w:r w:rsidR="00CA4B82" w:rsidRPr="00CA4B82">
        <w:rPr>
          <w:rFonts w:ascii="Arial" w:hAnsi="Arial" w:cs="Arial"/>
          <w:sz w:val="22"/>
          <w:szCs w:val="22"/>
          <w:lang w:val="en-GB"/>
        </w:rPr>
        <w:t>BluEarth-</w:t>
      </w:r>
      <w:r>
        <w:rPr>
          <w:rFonts w:ascii="Arial" w:hAnsi="Arial" w:cs="Arial"/>
          <w:sz w:val="22"/>
          <w:szCs w:val="22"/>
          <w:lang w:val="en-GB"/>
        </w:rPr>
        <w:t>Es</w:t>
      </w:r>
      <w:proofErr w:type="spellEnd"/>
      <w:r>
        <w:rPr>
          <w:rFonts w:ascii="Arial" w:hAnsi="Arial" w:cs="Arial"/>
          <w:sz w:val="22"/>
          <w:szCs w:val="22"/>
          <w:lang w:val="en-GB"/>
        </w:rPr>
        <w:t>, a fuel-efficient standard ty</w:t>
      </w:r>
      <w:r w:rsidR="00CA4B82" w:rsidRPr="00CA4B82">
        <w:rPr>
          <w:rFonts w:ascii="Arial" w:hAnsi="Arial" w:cs="Arial"/>
          <w:sz w:val="22"/>
          <w:szCs w:val="22"/>
          <w:lang w:val="en-GB"/>
        </w:rPr>
        <w:t>re.</w:t>
      </w:r>
    </w:p>
    <w:p w:rsidR="00B759F7" w:rsidRDefault="00B759F7" w:rsidP="00CA4B82">
      <w:pPr>
        <w:rPr>
          <w:rFonts w:ascii="Arial" w:hAnsi="Arial" w:cs="Arial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16B938">
            <wp:simplePos x="0" y="0"/>
            <wp:positionH relativeFrom="margin">
              <wp:posOffset>1646555</wp:posOffset>
            </wp:positionH>
            <wp:positionV relativeFrom="margin">
              <wp:posOffset>5306695</wp:posOffset>
            </wp:positionV>
            <wp:extent cx="2466975" cy="348932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290" w:rsidRDefault="00802290" w:rsidP="00CA4B82">
      <w:pPr>
        <w:rPr>
          <w:rFonts w:ascii="Arial" w:hAnsi="Arial" w:cs="Arial"/>
          <w:i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P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802290" w:rsidRDefault="00802290" w:rsidP="00802290">
      <w:pPr>
        <w:rPr>
          <w:rFonts w:ascii="Arial" w:hAnsi="Arial" w:cs="Arial"/>
          <w:sz w:val="22"/>
          <w:szCs w:val="22"/>
          <w:lang w:val="en-GB"/>
        </w:rPr>
      </w:pPr>
    </w:p>
    <w:p w:rsidR="00B759F7" w:rsidRPr="00802290" w:rsidRDefault="00802290" w:rsidP="008022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802290">
        <w:rPr>
          <w:rFonts w:ascii="Arial" w:hAnsi="Arial" w:cs="Arial"/>
          <w:i/>
          <w:sz w:val="16"/>
          <w:szCs w:val="16"/>
          <w:lang w:val="en-GB"/>
        </w:rPr>
        <w:t>BluEarth</w:t>
      </w:r>
      <w:proofErr w:type="spellEnd"/>
      <w:r w:rsidRPr="00802290">
        <w:rPr>
          <w:rFonts w:ascii="Arial" w:hAnsi="Arial" w:cs="Arial"/>
          <w:i/>
          <w:sz w:val="16"/>
          <w:szCs w:val="16"/>
          <w:lang w:val="en-GB"/>
        </w:rPr>
        <w:t>-air EF21</w:t>
      </w:r>
    </w:p>
    <w:sectPr w:rsidR="00B759F7" w:rsidRPr="00802290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C33" w:rsidRDefault="00746C33" w:rsidP="00B25742">
      <w:r>
        <w:separator/>
      </w:r>
    </w:p>
  </w:endnote>
  <w:endnote w:type="continuationSeparator" w:id="0">
    <w:p w:rsidR="00746C33" w:rsidRDefault="00746C33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1317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C33" w:rsidRDefault="00746C33" w:rsidP="00B25742">
      <w:r>
        <w:separator/>
      </w:r>
    </w:p>
  </w:footnote>
  <w:footnote w:type="continuationSeparator" w:id="0">
    <w:p w:rsidR="00746C33" w:rsidRDefault="00746C33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1317E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02290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9F7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24B60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4B8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E4581"/>
    <w:rsid w:val="00DF4379"/>
    <w:rsid w:val="00E01BDE"/>
    <w:rsid w:val="00E12D3E"/>
    <w:rsid w:val="00E1317E"/>
    <w:rsid w:val="00E20F25"/>
    <w:rsid w:val="00E211BC"/>
    <w:rsid w:val="00E229FF"/>
    <w:rsid w:val="00E35CD6"/>
    <w:rsid w:val="00E5238B"/>
    <w:rsid w:val="00E6385A"/>
    <w:rsid w:val="00E67B6E"/>
    <w:rsid w:val="00E82AB7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B7BB86B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7</cp:revision>
  <cp:lastPrinted>2014-08-28T15:02:00Z</cp:lastPrinted>
  <dcterms:created xsi:type="dcterms:W3CDTF">2017-10-24T09:44:00Z</dcterms:created>
  <dcterms:modified xsi:type="dcterms:W3CDTF">2017-10-24T11:30:00Z</dcterms:modified>
</cp:coreProperties>
</file>